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217" w:rsidRDefault="005D5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</w:p>
    <w:p w:rsidR="005D5217" w:rsidRDefault="005D521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D5217" w:rsidRDefault="00F30B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39790" cy="835596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55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F30B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F30B1C">
      <w:pPr>
        <w:pStyle w:val="af0"/>
        <w:widowControl w:val="0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учебный график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аттестации и контроля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Оценочные материалы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деятельность</w:t>
      </w:r>
    </w:p>
    <w:p w:rsidR="005D5217" w:rsidRDefault="00F30B1C">
      <w:pPr>
        <w:pStyle w:val="af0"/>
        <w:widowControl w:val="0"/>
        <w:spacing w:after="0" w:line="360" w:lineRule="auto"/>
        <w:ind w:left="79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r>
        <w:rPr>
          <w:rFonts w:ascii="Times New Roman" w:hAnsi="Times New Roman" w:cs="Times New Roman"/>
          <w:bCs/>
          <w:sz w:val="28"/>
          <w:szCs w:val="28"/>
        </w:rPr>
        <w:t>Цель, задачи, целевые ориентиры воспитания детей</w:t>
      </w:r>
    </w:p>
    <w:p w:rsidR="005D5217" w:rsidRDefault="00F30B1C">
      <w:pPr>
        <w:pStyle w:val="af0"/>
        <w:widowControl w:val="0"/>
        <w:numPr>
          <w:ilvl w:val="1"/>
          <w:numId w:val="12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Формы и методы воспитания</w:t>
      </w:r>
    </w:p>
    <w:p w:rsidR="005D5217" w:rsidRDefault="00F30B1C">
      <w:pPr>
        <w:pStyle w:val="af0"/>
        <w:widowControl w:val="0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воспитания, анализ результатов</w:t>
      </w: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widowControl w:val="0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план воспитательной работы</w:t>
      </w:r>
    </w:p>
    <w:p w:rsidR="005D5217" w:rsidRDefault="005D5217">
      <w:pPr>
        <w:pStyle w:val="af0"/>
        <w:widowControl w:val="0"/>
        <w:spacing w:after="0" w:line="240" w:lineRule="auto"/>
        <w:ind w:left="1170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обеспечение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Организационно-педагогические условия реализации ДООП</w:t>
      </w:r>
    </w:p>
    <w:p w:rsidR="005D5217" w:rsidRDefault="00F30B1C">
      <w:pPr>
        <w:pStyle w:val="af0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5D5217" w:rsidRDefault="00F30B1C">
      <w:pPr>
        <w:pStyle w:val="af0"/>
        <w:widowControl w:val="0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для педагога</w:t>
      </w:r>
    </w:p>
    <w:p w:rsidR="005D5217" w:rsidRDefault="00F30B1C">
      <w:pPr>
        <w:pStyle w:val="af0"/>
        <w:widowControl w:val="0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для учащихся</w:t>
      </w:r>
    </w:p>
    <w:p w:rsidR="005D5217" w:rsidRDefault="005D5217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widowControl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F30B1C">
      <w:pPr>
        <w:pStyle w:val="af0"/>
        <w:numPr>
          <w:ilvl w:val="0"/>
          <w:numId w:val="13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5D5217" w:rsidRDefault="00F30B1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Одной из важнейших теоретических и практических задач современного образования является совершенствование процесса обучения детей с ограниченными возможностями (далее ОВЗ) в целях обеспечения наиболее оптимальных условий активизации основных линий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более успешного обучения и социальной адаптации. </w:t>
      </w:r>
    </w:p>
    <w:p w:rsidR="005D5217" w:rsidRDefault="00F30B1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адаптированная дополнительная общеобразовательная (общеразвивающая) программа «Школа безопасности» (далее – Программа) имеет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социально-гуманитарную направленность, </w:t>
      </w:r>
      <w:r>
        <w:rPr>
          <w:rFonts w:ascii="Times New Roman" w:hAnsi="Times New Roman" w:cs="Times New Roman"/>
          <w:sz w:val="28"/>
          <w:szCs w:val="28"/>
        </w:rPr>
        <w:t>предназначена для детей с о</w:t>
      </w:r>
      <w:r>
        <w:rPr>
          <w:rFonts w:ascii="Times New Roman" w:hAnsi="Times New Roman" w:cs="Times New Roman"/>
          <w:sz w:val="28"/>
          <w:szCs w:val="28"/>
        </w:rPr>
        <w:t>граниченными возможностями здоровья (задержка психического развития, нарушение опорно-двигательного аппарата), которые имеют нарушения познавательной, эмоционально-волевой и коммуникативной сфер, и испытывающие трудности при социализации. Программа реализу</w:t>
      </w:r>
      <w:r>
        <w:rPr>
          <w:rFonts w:ascii="Times New Roman" w:hAnsi="Times New Roman" w:cs="Times New Roman"/>
          <w:sz w:val="28"/>
          <w:szCs w:val="28"/>
        </w:rPr>
        <w:t>ется в рамках сетевого взаимодействия с общеобразовательной организацией на основе договора.</w:t>
      </w:r>
    </w:p>
    <w:p w:rsidR="005D5217" w:rsidRDefault="00F30B1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Проблема безопасности имеет разные аспекты. Главным из них всегда будет сохранение человеческой жизни, особенно жизни детей. Поэтому </w:t>
      </w:r>
      <w:r>
        <w:rPr>
          <w:rStyle w:val="c5"/>
          <w:rFonts w:ascii="Times New Roman" w:hAnsi="Times New Roman" w:cs="Times New Roman"/>
          <w:sz w:val="28"/>
          <w:szCs w:val="28"/>
        </w:rPr>
        <w:t>данная программа направлена на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 формирование у детей культуры поведения на дорогах, приобретение элементарных знаний и умений распознавать и оценивать опасные ситуации, отношения к своей жизни и к жизни окружающих как к ценности.</w:t>
      </w:r>
    </w:p>
    <w:p w:rsidR="005D5217" w:rsidRDefault="00F30B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Федер</w:t>
      </w:r>
      <w:r>
        <w:rPr>
          <w:rFonts w:ascii="Times New Roman" w:hAnsi="Times New Roman" w:cs="Times New Roman"/>
          <w:sz w:val="28"/>
          <w:szCs w:val="28"/>
        </w:rPr>
        <w:t>ального закона от 29.12. 2012 № 273-ФЗ «Об образовании в Российской Федерации», Концепции развития дополнительного образования детей до 2030 года, утвержденной распоряжением Правительства Российской Федерации от 04.09.2014 г за №1726-р, приказом Министерст</w:t>
      </w:r>
      <w:r>
        <w:rPr>
          <w:rFonts w:ascii="Times New Roman" w:hAnsi="Times New Roman" w:cs="Times New Roman"/>
          <w:sz w:val="28"/>
          <w:szCs w:val="28"/>
        </w:rPr>
        <w:t xml:space="preserve">ва просвещения Российской Федерации от </w:t>
      </w:r>
      <w:r>
        <w:rPr>
          <w:rFonts w:ascii="Times New Roman" w:hAnsi="Times New Roman" w:cs="Times New Roman"/>
          <w:iCs/>
          <w:sz w:val="28"/>
          <w:szCs w:val="24"/>
        </w:rPr>
        <w:t>27 июля 2022 г. № 629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программам», Стратегией развития воспитания в Российской Федерации на период</w:t>
      </w:r>
      <w:r>
        <w:rPr>
          <w:rFonts w:ascii="Times New Roman" w:hAnsi="Times New Roman" w:cs="Times New Roman"/>
          <w:sz w:val="28"/>
          <w:szCs w:val="28"/>
        </w:rPr>
        <w:t xml:space="preserve"> до 2025 года, утвержденной распоряжением Правительств  Российской Федерации от 29 мая 2015 г. N 996-р, «Санитарно-эпидемиологическими требованиями к устройству, содержанию и организации режима работы образовательных организаций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утвержденными постановлением Главного государственного врача Российской Федерации от 28.09.2020 г. № 28, составлена на основе Методических рекомендаций по проектированию дополнительных общеразвивающих программ, утвержденных Письмом Министерства образова</w:t>
      </w:r>
      <w:r>
        <w:rPr>
          <w:rFonts w:ascii="Times New Roman" w:hAnsi="Times New Roman" w:cs="Times New Roman"/>
          <w:sz w:val="28"/>
          <w:szCs w:val="28"/>
        </w:rPr>
        <w:t>ния и науки РФ от 18 ноября 2015 г. N 09-3242.</w:t>
      </w:r>
    </w:p>
    <w:p w:rsidR="005D5217" w:rsidRDefault="00F30B1C">
      <w:pPr>
        <w:pStyle w:val="af1"/>
        <w:shd w:val="clear" w:color="auto" w:fill="FFFFFF"/>
        <w:spacing w:beforeAutospacing="0" w:after="0" w:afterAutospacing="0"/>
        <w:rPr>
          <w:rFonts w:ascii="Arial" w:hAnsi="Arial" w:cs="Arial"/>
          <w:color w:val="666666"/>
          <w:sz w:val="27"/>
          <w:szCs w:val="27"/>
        </w:rPr>
      </w:pPr>
      <w:r>
        <w:rPr>
          <w:sz w:val="28"/>
          <w:szCs w:val="28"/>
        </w:rPr>
        <w:t>Программа составлена на основе Правил дорожного движения, а также Программы правил дорожного движения для общеобразовательных школ и внешкольных учреждений, Методических рекомендаций по обучению старших дошкол</w:t>
      </w:r>
      <w:r>
        <w:rPr>
          <w:sz w:val="28"/>
          <w:szCs w:val="28"/>
        </w:rPr>
        <w:t xml:space="preserve">ьников и младших школьников правилам безопасности движения, </w:t>
      </w:r>
      <w:r>
        <w:rPr>
          <w:sz w:val="28"/>
          <w:szCs w:val="28"/>
        </w:rPr>
        <w:lastRenderedPageBreak/>
        <w:t>парциальной образовательной программы для детей дошкольного возраста  И. А. Лыкова (соответствует ФГОС ДО).</w:t>
      </w:r>
    </w:p>
    <w:p w:rsidR="005D5217" w:rsidRDefault="005D5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актуальной, </w:t>
      </w:r>
      <w:r>
        <w:rPr>
          <w:rFonts w:ascii="Times New Roman" w:hAnsi="Times New Roman" w:cs="Times New Roman"/>
          <w:sz w:val="28"/>
          <w:szCs w:val="28"/>
        </w:rPr>
        <w:t>так как на сегодняшний день особенно важно, чтобы соблюд</w:t>
      </w:r>
      <w:r>
        <w:rPr>
          <w:rFonts w:ascii="Times New Roman" w:hAnsi="Times New Roman" w:cs="Times New Roman"/>
          <w:sz w:val="28"/>
          <w:szCs w:val="28"/>
        </w:rPr>
        <w:t xml:space="preserve">ение правил дорожного движения стало нормой и образом жизни и в любой чрезвычайной ситуации ребенок смог среагировать, в силу своих возможностей. </w:t>
      </w:r>
      <w:r>
        <w:rPr>
          <w:rFonts w:ascii="Times New Roman" w:eastAsia="Times New Roman" w:hAnsi="Times New Roman" w:cs="Times New Roman"/>
          <w:sz w:val="28"/>
          <w:szCs w:val="28"/>
        </w:rPr>
        <w:t>Дети с ограниченными возможностями здоровья (ОВЗ) особенно нуждаются в целенаправленном обучении, они не усваи</w:t>
      </w:r>
      <w:r>
        <w:rPr>
          <w:rFonts w:ascii="Times New Roman" w:eastAsia="Times New Roman" w:hAnsi="Times New Roman" w:cs="Times New Roman"/>
          <w:sz w:val="28"/>
          <w:szCs w:val="28"/>
        </w:rPr>
        <w:t>вают общественный опыт спонтанно. Поэтому для организации обучения и воспитания этих детей особую роль играют способы воздействия, направленные на активизацию их познавательной деятельности.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Привычки, закрепленные в детстве, как правило, остаются на всю жи</w:t>
      </w:r>
      <w:r>
        <w:rPr>
          <w:rFonts w:ascii="Times New Roman" w:hAnsi="Times New Roman" w:cs="Times New Roman"/>
          <w:sz w:val="28"/>
          <w:szCs w:val="28"/>
        </w:rPr>
        <w:t>знь. От того, насколько хорошо усвоил ребенок правила безопасного поведения и как применяет их в реальной ситуации в улично-дорожной сети, насколько умеет распознать опасную ситуацию, зависит его здоровье. Поэтому изучение правил дорожного движения, чрезвы</w:t>
      </w:r>
      <w:r>
        <w:rPr>
          <w:rFonts w:ascii="Times New Roman" w:hAnsi="Times New Roman" w:cs="Times New Roman"/>
          <w:sz w:val="28"/>
          <w:szCs w:val="28"/>
        </w:rPr>
        <w:t>чайных и опасных ситуаций на улице и в быту, целесообразно начинать еще в дошкольном и младшем школьном возрасте. Э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 оптимальный период усвоения правил дорожного движения и знакомства с опасными жизненными  ситуациями в полном объеме.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состоит </w:t>
      </w:r>
      <w:r>
        <w:rPr>
          <w:rFonts w:ascii="Times New Roman" w:hAnsi="Times New Roman" w:cs="Times New Roman"/>
          <w:sz w:val="28"/>
          <w:szCs w:val="28"/>
        </w:rPr>
        <w:t>из трех основных тем:</w:t>
      </w:r>
    </w:p>
    <w:p w:rsidR="005D5217" w:rsidRDefault="00F30B1C">
      <w:pPr>
        <w:pStyle w:val="af0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</w:t>
      </w:r>
    </w:p>
    <w:p w:rsidR="005D5217" w:rsidRDefault="00F30B1C">
      <w:pPr>
        <w:pStyle w:val="af0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Безопасность в быту </w:t>
      </w:r>
    </w:p>
    <w:p w:rsidR="005D5217" w:rsidRDefault="00F30B1C">
      <w:pPr>
        <w:pStyle w:val="af0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на воде</w:t>
      </w: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Отличительной особенностью и новизной </w:t>
      </w:r>
      <w:r>
        <w:rPr>
          <w:rFonts w:ascii="Times New Roman" w:hAnsi="Times New Roman" w:cs="Times New Roman"/>
          <w:sz w:val="28"/>
          <w:szCs w:val="28"/>
        </w:rPr>
        <w:t>данной программы является активное использование при проведении учебных занятий с учащимися ОВЗ интерактивного программно-аппа</w:t>
      </w:r>
      <w:r>
        <w:rPr>
          <w:rFonts w:ascii="Times New Roman" w:hAnsi="Times New Roman" w:cs="Times New Roman"/>
          <w:sz w:val="28"/>
          <w:szCs w:val="28"/>
        </w:rPr>
        <w:t>ратного комплекса «Колибри» и мобильного Автогородка (на перекрестке дорог с работающими светофорами, знаками дорожного движения). Это позволяет знакомить детей с обязанностями пешеходов и пассажиров доступно и понятно. Данные занятия помогут учащимся сист</w:t>
      </w:r>
      <w:r>
        <w:rPr>
          <w:rFonts w:ascii="Times New Roman" w:hAnsi="Times New Roman" w:cs="Times New Roman"/>
          <w:sz w:val="28"/>
          <w:szCs w:val="28"/>
        </w:rPr>
        <w:t>ематизировать, расширить и углубить знания по безопасности движения, сформируют у них уважение к общему закону дорог и улиц, воспитают дисциплинированных пешеходов, пассажиров, а возможно, и будущих водителей. Становясь школьниками, большинство первоклассн</w:t>
      </w:r>
      <w:r>
        <w:rPr>
          <w:rFonts w:ascii="Times New Roman" w:hAnsi="Times New Roman" w:cs="Times New Roman"/>
          <w:sz w:val="28"/>
          <w:szCs w:val="28"/>
        </w:rPr>
        <w:t xml:space="preserve">иков остаются дома одни  и впервые оказываются на оживлённых улицах. Вот почему разговор о поведении вообще начинается с правил поведения на улице,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формировать необходимые навыки и выработать положительные привычки безопасного поведения в улично-доро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жной сети.</w:t>
      </w:r>
    </w:p>
    <w:p w:rsidR="005D5217" w:rsidRDefault="00F30B1C">
      <w:pPr>
        <w:pStyle w:val="c12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Программа направлена </w:t>
      </w:r>
      <w:r>
        <w:rPr>
          <w:sz w:val="28"/>
          <w:szCs w:val="28"/>
        </w:rPr>
        <w:t xml:space="preserve">на формирование элементарных знаний правил пожарной безопасности, выработку устойчивых умений и навыков поведения в случае пожара, правил безопасности на воде, </w:t>
      </w:r>
      <w:r>
        <w:rPr>
          <w:rStyle w:val="c5"/>
          <w:sz w:val="28"/>
          <w:szCs w:val="28"/>
        </w:rPr>
        <w:t xml:space="preserve">представлений о транспорте, участниках дорожного движения, ПДД, </w:t>
      </w:r>
      <w:r>
        <w:rPr>
          <w:rStyle w:val="c5"/>
          <w:sz w:val="28"/>
          <w:szCs w:val="28"/>
        </w:rPr>
        <w:t>а также воспитание культуры поведения на дороге в транспорте и на улицах города.</w:t>
      </w:r>
    </w:p>
    <w:p w:rsidR="005D5217" w:rsidRDefault="00F30B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данной программе присутствует определенное количество упражнений и игр, способствующих развитию моторики и сенсомоторных процессов,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имеющих большое значение в формировании п</w:t>
      </w:r>
      <w:r>
        <w:rPr>
          <w:rFonts w:ascii="Times New Roman" w:eastAsia="Times New Roman" w:hAnsi="Times New Roman" w:cs="Times New Roman"/>
          <w:sz w:val="28"/>
          <w:szCs w:val="28"/>
        </w:rPr>
        <w:t>ознавательной сферы учащихся дошкольников и начальной школы. Вместе с тем много внимания уделяется играм и упражнениям, направленным на формирование коммуникативных навыков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Адресат программы. </w:t>
      </w:r>
      <w:r>
        <w:rPr>
          <w:rFonts w:ascii="Times New Roman" w:hAnsi="Times New Roman" w:cs="Times New Roman"/>
          <w:sz w:val="28"/>
          <w:szCs w:val="28"/>
        </w:rPr>
        <w:t xml:space="preserve">Программа предназначена младших школьников (детей в возрасте от </w:t>
      </w:r>
      <w:r>
        <w:rPr>
          <w:rFonts w:ascii="Times New Roman" w:hAnsi="Times New Roman" w:cs="Times New Roman"/>
          <w:sz w:val="28"/>
          <w:szCs w:val="28"/>
        </w:rPr>
        <w:t>7 лет).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с ограниченными возможностями здоровья характерна повышенная утомляемость. Они быстро становятся вялыми или раздражительными, плаксивыми, с трудом сосредотачиваются на выполнении поставленной задачи. При неудачах быстро теряют интерес, от</w:t>
      </w:r>
      <w:r>
        <w:rPr>
          <w:rFonts w:ascii="Times New Roman" w:hAnsi="Times New Roman" w:cs="Times New Roman"/>
          <w:sz w:val="28"/>
          <w:szCs w:val="28"/>
        </w:rPr>
        <w:t xml:space="preserve">казываются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еѐ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выполнения. Многие дети с ограниченными возможностями здоровья отличаются повышенной впечатлительностью: чрезмерно реагируют на изменение тона голоса, замечают малейшие изменения в настроении педагога, крайне болезненно на какие-либо выска</w:t>
      </w:r>
      <w:r>
        <w:rPr>
          <w:rFonts w:ascii="Times New Roman" w:hAnsi="Times New Roman" w:cs="Times New Roman"/>
          <w:sz w:val="28"/>
          <w:szCs w:val="28"/>
        </w:rPr>
        <w:t>зывания в их сторону от одноклассников или просто сверстников. Поэтому, немаловажно постепенно расширять кругозор ребенка, знакомить и привлекать его внимание к разным предметам и явлениям, приучать к новому осторожно, не перегружая обилием информации.</w:t>
      </w:r>
    </w:p>
    <w:p w:rsidR="005D5217" w:rsidRDefault="00F30B1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остав группы учащихся постоянный, количество учащихся в группах 1 года обучения составляет не менее 12 человек. Приём в коллектив осуществляется без предварительного отбора, на основании заявления родителей (законных представителей).  </w:t>
      </w:r>
    </w:p>
    <w:p w:rsidR="005D5217" w:rsidRDefault="00F30B1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Цель 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орга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низация профилактической работы по предупреждению детского дорожно-транспортного травматизма и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детей с ОВЗ элементарных практических навыков поведения в случае пожара, а также сознательному, ответственному отношению к вопросам личной и </w:t>
      </w:r>
      <w:r>
        <w:rPr>
          <w:rFonts w:ascii="Times New Roman" w:hAnsi="Times New Roman" w:cs="Times New Roman"/>
          <w:sz w:val="28"/>
          <w:szCs w:val="28"/>
        </w:rPr>
        <w:t>общественной  безопасности.</w:t>
      </w:r>
    </w:p>
    <w:p w:rsidR="005D5217" w:rsidRDefault="00F30B1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Поставленная цель реализуется через следующие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учащимся ориентироваться в дорожно-транспортной среде, правильному поведению на улицах;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помочь учащимися освоить набор терминов и понятий, используемых в </w:t>
      </w:r>
      <w:r>
        <w:rPr>
          <w:rFonts w:ascii="Times New Roman" w:hAnsi="Times New Roman" w:cs="Times New Roman"/>
          <w:sz w:val="28"/>
          <w:szCs w:val="28"/>
        </w:rPr>
        <w:t>дорожном движении и способствующих дальнейшему успешному усвоению основ безопасного поведения на дорогах;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навыки самооценки, самоанализа своего поведения на улице и в транспорте; 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5D5217" w:rsidRDefault="00F30B1C">
      <w:pPr>
        <w:pStyle w:val="af0"/>
        <w:widowControl w:val="0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мотивацию к безопасному поведению;</w:t>
      </w:r>
    </w:p>
    <w:p w:rsidR="005D5217" w:rsidRDefault="00F30B1C">
      <w:pPr>
        <w:pStyle w:val="af0"/>
        <w:widowControl w:val="0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самостоятельность, ответственность;</w:t>
      </w:r>
    </w:p>
    <w:p w:rsidR="005D5217" w:rsidRDefault="00F30B1C">
      <w:pPr>
        <w:pStyle w:val="af0"/>
        <w:widowControl w:val="0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память, наблюдательность, внимание, воображение;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воспитывающие: </w:t>
      </w:r>
    </w:p>
    <w:p w:rsidR="005D5217" w:rsidRDefault="00F30B1C">
      <w:pPr>
        <w:pStyle w:val="af0"/>
        <w:widowControl w:val="0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воспитать культуру поведения и дорожную этику в условиях дорожного движения; </w:t>
      </w:r>
    </w:p>
    <w:p w:rsidR="005D5217" w:rsidRDefault="00F30B1C">
      <w:pPr>
        <w:pStyle w:val="af0"/>
        <w:widowControl w:val="0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воспитать сознательное отношение к выполнению правил дорожного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движе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культуру поведения юного пешехода.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корректирующие: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направленную подготовку к восприятию нового учебного материала;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интеллектуальное, коммуникативное и личностное развитие;</w:t>
      </w:r>
    </w:p>
    <w:p w:rsidR="005D5217" w:rsidRDefault="00F30B1C">
      <w:pPr>
        <w:pStyle w:val="af0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доброжелательную обстановку.</w:t>
      </w:r>
    </w:p>
    <w:p w:rsidR="005D5217" w:rsidRDefault="00F30B1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срок освоения. </w:t>
      </w:r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1 год. </w:t>
      </w:r>
      <w:r>
        <w:rPr>
          <w:rFonts w:ascii="Times New Roman" w:hAnsi="Times New Roman" w:cs="Times New Roman"/>
          <w:sz w:val="28"/>
        </w:rPr>
        <w:t>Общий объем учебных часов по программе составляет 36 часов.</w:t>
      </w:r>
    </w:p>
    <w:p w:rsidR="005D5217" w:rsidRDefault="00F30B1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Форма обучения – 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Основная форма организации образовательной деятельности – групповая.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Основной вид организации образовательной </w:t>
      </w:r>
      <w:r>
        <w:rPr>
          <w:rFonts w:ascii="Times New Roman" w:eastAsia="Times New Roman" w:hAnsi="Times New Roman" w:cs="Times New Roman"/>
          <w:sz w:val="28"/>
          <w:szCs w:val="20"/>
        </w:rPr>
        <w:t>деятельности - учебное занятие. Кроме этого могут проводиться экскурсии, игры и другие виды образовательной деятельности.</w:t>
      </w:r>
    </w:p>
    <w:p w:rsidR="005D5217" w:rsidRDefault="00F30B1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Данная программа предполагает дистанционный формат при невозможности очного обучения (пандемия, карантин 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т.д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). Онлайн-занятия могут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быть организованы посредством платформы: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myQuiz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, Телемост. 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Режим занятий</w:t>
      </w:r>
      <w:r>
        <w:rPr>
          <w:rFonts w:ascii="Times New Roman" w:eastAsia="Times New Roman" w:hAnsi="Times New Roman" w:cs="Times New Roman"/>
          <w:sz w:val="28"/>
          <w:szCs w:val="20"/>
        </w:rPr>
        <w:t>. Занятия проводятся 1 раз в неделю по 1 академическому часу (45 минут).</w:t>
      </w:r>
    </w:p>
    <w:p w:rsidR="005D5217" w:rsidRDefault="00F30B1C">
      <w:pPr>
        <w:pStyle w:val="2"/>
        <w:ind w:firstLine="708"/>
        <w:jc w:val="both"/>
        <w:rPr>
          <w:b/>
          <w:i/>
        </w:rPr>
      </w:pPr>
      <w:r>
        <w:t xml:space="preserve">В ходе успешной реализации программы можно ожидать </w:t>
      </w:r>
      <w:r>
        <w:rPr>
          <w:b/>
          <w:i/>
        </w:rPr>
        <w:t xml:space="preserve">следующие результаты: </w:t>
      </w:r>
    </w:p>
    <w:p w:rsidR="005D5217" w:rsidRDefault="00F30B1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Учащиеся знают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пассажирский </w:t>
      </w:r>
      <w:r>
        <w:rPr>
          <w:rFonts w:ascii="Times New Roman" w:hAnsi="Times New Roman" w:cs="Times New Roman"/>
          <w:sz w:val="28"/>
          <w:szCs w:val="28"/>
        </w:rPr>
        <w:t>транспорт;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знаки, название групп знаков, их назначение;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перекрестков;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термины«участник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дорожного движения», «пешеход», «пассажир», «водитель»;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пассажирском транспорте, посадки и высадки из него;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движения по тротуар</w:t>
      </w:r>
      <w:r>
        <w:rPr>
          <w:rFonts w:ascii="Times New Roman" w:hAnsi="Times New Roman" w:cs="Times New Roman"/>
          <w:sz w:val="28"/>
          <w:szCs w:val="28"/>
        </w:rPr>
        <w:t>ам и обочинам и правила перехода проезжей части дороги;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дороги (проезжая часть, тротуар, обочина, разделительная полоса);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пешеходные переходы;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первой медицинской помощи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опасности на улицах (закрытый обзор проезжей части, недостаточная видим</w:t>
      </w:r>
      <w:r>
        <w:rPr>
          <w:rFonts w:ascii="Times New Roman" w:hAnsi="Times New Roman" w:cs="Times New Roman"/>
          <w:sz w:val="28"/>
          <w:szCs w:val="28"/>
        </w:rPr>
        <w:t>ость при плохой погоде, ходьба вдоль проезжей части, игра на ней или вблизи дорог, возможного появление автомобилей во дворах, на тротуаре, выездок из арок домов и др.)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элементарные правила пожарной безопасности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действий во время возгорания и пожар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D5217" w:rsidRDefault="00F30B1C">
      <w:pPr>
        <w:pStyle w:val="af0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элементарные правила поведения в лесу и на воде</w:t>
      </w:r>
    </w:p>
    <w:p w:rsidR="005D5217" w:rsidRDefault="00F30B1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учащиеся умеют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моделировать и решать проблемную ситуацию на дороге;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окружающем пространстве, понимать опасные и безопасные действия на улицах и дорогах;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предвидеть дорожную ситуацию и </w:t>
      </w:r>
      <w:r>
        <w:rPr>
          <w:rFonts w:ascii="Times New Roman" w:hAnsi="Times New Roman" w:cs="Times New Roman"/>
          <w:sz w:val="28"/>
          <w:szCs w:val="28"/>
        </w:rPr>
        <w:t>последствия нарушения ПДД;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давать оценку действиям водителя, пешехода, пассажира;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реагировать на все изменения погоды и условий видимости как на повышение уровня безопасности;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виды транспортных средств;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управлять детским велосипедо</w:t>
      </w:r>
      <w:r>
        <w:rPr>
          <w:rFonts w:ascii="Times New Roman" w:hAnsi="Times New Roman" w:cs="Times New Roman"/>
          <w:sz w:val="28"/>
          <w:szCs w:val="28"/>
        </w:rPr>
        <w:t>м в условиях детского мобильного Автогородка;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самопомощь и первую доврачебную помощь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первычные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 пожаротушения</w:t>
      </w:r>
    </w:p>
    <w:p w:rsidR="005D5217" w:rsidRDefault="00F30B1C">
      <w:pPr>
        <w:pStyle w:val="af0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реагировать на внезапно возникшие опасные ситуации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учащиеся владеют </w:t>
      </w:r>
      <w:r>
        <w:rPr>
          <w:rFonts w:ascii="Times New Roman" w:hAnsi="Times New Roman" w:cs="Times New Roman"/>
          <w:sz w:val="28"/>
          <w:szCs w:val="28"/>
        </w:rPr>
        <w:t>навыками и положительными привычками безопасного п</w:t>
      </w:r>
      <w:r>
        <w:rPr>
          <w:rFonts w:ascii="Times New Roman" w:hAnsi="Times New Roman" w:cs="Times New Roman"/>
          <w:sz w:val="28"/>
          <w:szCs w:val="28"/>
        </w:rPr>
        <w:t>оведения (осматриваться вокруг, наблюдать, слышать происходящее на дороге движение транспорта, держать за руку взрослого, находясь на улице, переходить с ним проезжую часть на зеленый сигнал светофора, переходить дорогу только по переходному переходу, не б</w:t>
      </w:r>
      <w:r>
        <w:rPr>
          <w:rFonts w:ascii="Times New Roman" w:hAnsi="Times New Roman" w:cs="Times New Roman"/>
          <w:sz w:val="28"/>
          <w:szCs w:val="28"/>
        </w:rPr>
        <w:t>егать по улице, самостоятельно кататься на велосипеде, роликах, санках и т.д. во дворах и специально отведенных для этого местах, выходить на прогулку можно только в сопровождении взрослых и др.)</w:t>
      </w: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D5217">
          <w:pgSz w:w="11906" w:h="16838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p w:rsidR="005D5217" w:rsidRDefault="00F30B1C">
      <w:pPr>
        <w:pStyle w:val="af0"/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</w:p>
    <w:p w:rsidR="005D5217" w:rsidRDefault="005D5217">
      <w:pPr>
        <w:widowControl w:val="0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14992" w:type="dxa"/>
        <w:tblLayout w:type="fixed"/>
        <w:tblLook w:val="04A0" w:firstRow="1" w:lastRow="0" w:firstColumn="1" w:lastColumn="0" w:noHBand="0" w:noVBand="1"/>
      </w:tblPr>
      <w:tblGrid>
        <w:gridCol w:w="618"/>
        <w:gridCol w:w="6721"/>
        <w:gridCol w:w="1417"/>
        <w:gridCol w:w="1276"/>
        <w:gridCol w:w="1559"/>
        <w:gridCol w:w="3401"/>
      </w:tblGrid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340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образовательную программу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 w:val="restart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проходит 2 раза в год (декабрь, май) в форме,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устного опроса и решения проблемных задач, викторины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(теоретическая часть), соревнования, игра (практическая часть</w:t>
            </w: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 и его сигналы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перекрестков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rPr>
          <w:trHeight w:val="150"/>
        </w:trPr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разметка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пешеходов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Дорожные знаки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транспорта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первой помощи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детским велосипедом, самокатом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быту. Огонь друг или враг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6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2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природе: правила поведения в лесу и на водоемах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rPr>
          <w:trHeight w:val="149"/>
        </w:trPr>
        <w:tc>
          <w:tcPr>
            <w:tcW w:w="7338" w:type="dxa"/>
            <w:gridSpan w:val="2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401" w:type="dxa"/>
            <w:vMerge/>
            <w:vAlign w:val="center"/>
          </w:tcPr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5D5217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299" w:charSpace="4096"/>
        </w:sectPr>
      </w:pPr>
    </w:p>
    <w:p w:rsidR="005D5217" w:rsidRDefault="00F30B1C">
      <w:pPr>
        <w:pStyle w:val="af0"/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Календарный учебный график на 2024/2025 учебный год</w:t>
      </w: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37"/>
        <w:gridCol w:w="1314"/>
        <w:gridCol w:w="1177"/>
        <w:gridCol w:w="1021"/>
        <w:gridCol w:w="971"/>
        <w:gridCol w:w="1020"/>
        <w:gridCol w:w="962"/>
        <w:gridCol w:w="1048"/>
        <w:gridCol w:w="962"/>
        <w:gridCol w:w="1126"/>
        <w:gridCol w:w="844"/>
        <w:gridCol w:w="846"/>
        <w:gridCol w:w="849"/>
        <w:gridCol w:w="988"/>
        <w:gridCol w:w="1270"/>
      </w:tblGrid>
      <w:tr w:rsidR="005D5217">
        <w:tc>
          <w:tcPr>
            <w:tcW w:w="2651" w:type="dxa"/>
            <w:gridSpan w:val="2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обучения</w:t>
            </w:r>
          </w:p>
        </w:tc>
        <w:tc>
          <w:tcPr>
            <w:tcW w:w="1177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7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4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44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49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8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27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учебных часов</w:t>
            </w:r>
          </w:p>
        </w:tc>
      </w:tr>
      <w:tr w:rsidR="005D5217">
        <w:trPr>
          <w:trHeight w:val="640"/>
        </w:trPr>
        <w:tc>
          <w:tcPr>
            <w:tcW w:w="1337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</w:p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314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</w:t>
            </w:r>
          </w:p>
        </w:tc>
        <w:tc>
          <w:tcPr>
            <w:tcW w:w="1177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2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49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5D5217">
        <w:tc>
          <w:tcPr>
            <w:tcW w:w="1337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4" w:type="dxa"/>
          </w:tcPr>
          <w:p w:rsidR="005D5217" w:rsidRDefault="005D521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2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49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8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0" w:type="dxa"/>
          </w:tcPr>
          <w:p w:rsidR="005D5217" w:rsidRDefault="00F30B1C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</w:tbl>
    <w:p w:rsidR="005D5217" w:rsidRDefault="005D5217">
      <w:pPr>
        <w:sectPr w:rsidR="005D5217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299" w:charSpace="4096"/>
        </w:sectPr>
      </w:pPr>
    </w:p>
    <w:p w:rsidR="005D5217" w:rsidRDefault="00F30B1C">
      <w:pPr>
        <w:pStyle w:val="af0"/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</w:p>
    <w:p w:rsidR="005D5217" w:rsidRDefault="005D5217">
      <w:pPr>
        <w:pStyle w:val="af0"/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92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08"/>
        <w:gridCol w:w="3239"/>
        <w:gridCol w:w="3091"/>
      </w:tblGrid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Введение в программу</w:t>
            </w:r>
          </w:p>
        </w:tc>
        <w:tc>
          <w:tcPr>
            <w:tcW w:w="3239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ППБ, правила поведения в ДДТ; введение в образовательную программу</w:t>
            </w:r>
          </w:p>
        </w:tc>
        <w:tc>
          <w:tcPr>
            <w:tcW w:w="3091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дворцу</w:t>
            </w: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 с использованием установки во время проведения компьютерных игр.</w:t>
            </w:r>
          </w:p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игр по ПДД, представленных на интерактив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установке "Колибри"</w:t>
            </w:r>
          </w:p>
        </w:tc>
        <w:tc>
          <w:tcPr>
            <w:tcW w:w="3091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заданий по ПДД каждым ребенком на интерактивной установке "Колибри"</w:t>
            </w: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</w:t>
            </w:r>
          </w:p>
        </w:tc>
        <w:tc>
          <w:tcPr>
            <w:tcW w:w="3239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Специфика движения в мобильном Автогородке. Знакомство со средствами регулирования дорожного движения.</w:t>
            </w:r>
          </w:p>
        </w:tc>
        <w:tc>
          <w:tcPr>
            <w:tcW w:w="3091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игровых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даний. Ролевые игры.</w:t>
            </w: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 и его сигналы</w:t>
            </w:r>
          </w:p>
        </w:tc>
        <w:tc>
          <w:tcPr>
            <w:tcW w:w="3239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истории появления светофора. Классификация светофоров (пешеходные, транспортные). Значение светофора. Сигналы регулировщика (когда светофоры не работают</w:t>
            </w:r>
          </w:p>
        </w:tc>
        <w:tc>
          <w:tcPr>
            <w:tcW w:w="3091" w:type="dxa"/>
          </w:tcPr>
          <w:p w:rsidR="005D5217" w:rsidRDefault="00F30B1C">
            <w:pPr>
              <w:pStyle w:val="af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на компьютерной установке "Колибри" (раскрась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ветофор, виды светофора).</w:t>
            </w: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перекрестков.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перекресток. Виды перекрестков.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Перекресток. Занятие в мобильном Автогородке.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"Перекресток".</w:t>
            </w:r>
          </w:p>
        </w:tc>
      </w:tr>
      <w:tr w:rsidR="005D5217">
        <w:tc>
          <w:tcPr>
            <w:tcW w:w="2908" w:type="dxa"/>
          </w:tcPr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9" w:type="dxa"/>
          </w:tcPr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разметка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разметки: горизонтальная, вертикальная. Значение цвета.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занятие  «Разметка дорожного участка». Беседа.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поведения пешеходов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движения пешеходов. Переход на проезжей части. Основной принцип безопасности для пешехода – видеть транспорт, движущийся по дороге. Пешеходные переходы. Дорожные знаки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пешеходов. Значение сигналов светофора для пешеходов.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на учебном перекрестке мобильного Автогородка.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на компьютерной установке «Колибри»:</w:t>
            </w:r>
            <w:r w:rsidRPr="00F30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"Правила дорожной безопасности", "Виды транспорта".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"Лучши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пешеход".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"Самый умный на дороге".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Дорожные знаки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Дорожные знаки – средство регулирования дорожного движения. Назначение дорожных знаков. Группы знаков.</w:t>
            </w:r>
          </w:p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 «Дорожные знаки».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"Путешествие в городке дорожных знаков"</w:t>
            </w:r>
            <w:r w:rsidRPr="00F30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мобильного Автогородка и компьютерной установки "Колибри".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 на службе города. Общественный транспорт. Правила поведения</w:t>
            </w:r>
            <w:r w:rsidRPr="00F30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пассажира в общественном транспорте. Понятие пассажир. Поведение пассажира во время посадки, транспорте. Поведение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ссажира при выходе.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задач, проблемных ситуаций. Беседы о воспитанном пассажире.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практических заданий.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детским велосипедом.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устройство велосипеда. Техническое состояние велосипеда. Основные части велосипеда.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движения на велосипеде. Дорожные знаки для велосипедистов.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управлению детским велосипедом.</w:t>
            </w:r>
          </w:p>
        </w:tc>
      </w:tr>
      <w:tr w:rsidR="005D5217">
        <w:trPr>
          <w:trHeight w:val="1833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детским самокатом.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самокатов. Конструкция и характеристики. Самокат и правила дорожного движения. Рекомендации по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пользованию.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управлению детским самокатом.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первой помощи, которые нужно знать детям.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детей основам первой медицинской помощи: травма, ссадина, ушиб, носовое кровотечение, солнечный удар, травма глаза. Номера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экстренных служб для мобильных и стационарных телефонов.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отработке навыков оказании помощи.</w:t>
            </w:r>
          </w:p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парах. Использование аптечки первой помощи.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быту. Огонь друг или враг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поведения при пожаре. Как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йствовать при возникновении пожара дома, в школе, в транспорте.</w:t>
            </w: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отработке навыков, Подвижная игра «Вызов», изготовление памятки действий при пожаре.</w:t>
            </w: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доме. Как могут стать опасными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машние вещи.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Огонь в доме. Как говорить по телефону, вызывая пожарную службу.</w:t>
            </w:r>
          </w:p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игра.</w:t>
            </w:r>
          </w:p>
          <w:p w:rsidR="005D5217" w:rsidRDefault="005D52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217">
        <w:trPr>
          <w:trHeight w:val="3091"/>
        </w:trPr>
        <w:tc>
          <w:tcPr>
            <w:tcW w:w="2908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природе: правила поведения в лесу и на водоемах</w:t>
            </w:r>
          </w:p>
        </w:tc>
        <w:tc>
          <w:tcPr>
            <w:tcW w:w="3239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меры безопасного поведения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летний период. Основные спасательные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меры безопасности поведения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водоѐмах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весенний период.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 меры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опасного поведения на воде в осенний и зимний периоды. Безопасность на льду. Имитационная игра</w:t>
            </w:r>
          </w:p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"Учимся решать жизненные задачи"</w:t>
            </w:r>
          </w:p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спортивное ориент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ирование по станциям.</w:t>
            </w:r>
          </w:p>
        </w:tc>
      </w:tr>
    </w:tbl>
    <w:p w:rsidR="005D5217" w:rsidRDefault="005D5217">
      <w:pPr>
        <w:pStyle w:val="af0"/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F30B1C">
      <w:pPr>
        <w:pStyle w:val="af0"/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аттестации и контроля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данной программы в соответствии с Положением о формах, периодичности и порядке текущего контроля успеваемости и промежуточной аттестации учащихся предусматривает проведение промежуточной </w:t>
      </w:r>
      <w:r>
        <w:rPr>
          <w:rFonts w:ascii="Times New Roman" w:eastAsia="Times New Roman" w:hAnsi="Times New Roman" w:cs="Times New Roman"/>
          <w:sz w:val="28"/>
          <w:szCs w:val="28"/>
        </w:rPr>
        <w:t>аттестации учащихся два раза в год (декабрь, май), текущего и тематического контролей за освоением программного материала.</w:t>
      </w:r>
    </w:p>
    <w:p w:rsidR="005D5217" w:rsidRDefault="00F30B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является результатом освоения учащимися материала за соответствующий период обучения, позволяет выявить динамику изменений образовательного уровня ребенка и определить эффективность функционирования педагогического процесса. Промеж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уточная аттестация проходит в форме </w:t>
      </w:r>
      <w:r>
        <w:rPr>
          <w:rFonts w:ascii="Times New Roman" w:hAnsi="Times New Roman" w:cs="Times New Roman"/>
          <w:sz w:val="28"/>
          <w:szCs w:val="28"/>
        </w:rPr>
        <w:t>устного опроса и решения проблемных задач, викторины (теоретическая часть), соревнования, игра (практическая часть)</w:t>
      </w:r>
    </w:p>
    <w:p w:rsidR="005D5217" w:rsidRDefault="00F30B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Текущий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 осуществляется в повседневной работе по всем основным предметам программы с целью прове</w:t>
      </w:r>
      <w:r>
        <w:rPr>
          <w:rFonts w:ascii="Times New Roman" w:eastAsia="Times New Roman" w:hAnsi="Times New Roman" w:cs="Times New Roman"/>
          <w:sz w:val="28"/>
          <w:szCs w:val="28"/>
        </w:rPr>
        <w:t>рки освоения предыдущего материала и выявления пробелов в знаниях учащихся. Методы контроля: наблюдение, работа на занятиях, устный опрос, решение проблемных задач и т.п.</w:t>
      </w:r>
    </w:p>
    <w:p w:rsidR="005D5217" w:rsidRDefault="00F30B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Тематический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мере прохождения темы с целью систематизации </w:t>
      </w:r>
      <w:r>
        <w:rPr>
          <w:rFonts w:ascii="Times New Roman" w:eastAsia="Times New Roman" w:hAnsi="Times New Roman" w:cs="Times New Roman"/>
          <w:sz w:val="28"/>
          <w:szCs w:val="28"/>
        </w:rPr>
        <w:t>знаний, умений и навыков учащихся. Методы контроля: викторины, ролевые игры, соревнования на лучшее выполнение заданий на перекрестке Автогородка. Тематические кроссворды и др.</w:t>
      </w:r>
    </w:p>
    <w:p w:rsidR="005D5217" w:rsidRDefault="005D5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5D5217" w:rsidRDefault="00F30B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определения результатов усвоения программного материал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 разработан пакет оценочных материалов, который позволяет увидеть результат деятельности каждого ребенка. </w:t>
      </w:r>
    </w:p>
    <w:p w:rsidR="005D5217" w:rsidRDefault="00F30B1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определения степени освоения программ используется:</w:t>
      </w:r>
    </w:p>
    <w:p w:rsidR="005D5217" w:rsidRDefault="00F30B1C">
      <w:pPr>
        <w:pStyle w:val="af0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достаточный уровень (2 балла);</w:t>
      </w:r>
    </w:p>
    <w:p w:rsidR="005D5217" w:rsidRDefault="00F30B1C">
      <w:pPr>
        <w:pStyle w:val="af0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средний уровень (3 балла);</w:t>
      </w:r>
    </w:p>
    <w:p w:rsidR="005D5217" w:rsidRDefault="00F30B1C">
      <w:pPr>
        <w:pStyle w:val="af0"/>
        <w:numPr>
          <w:ilvl w:val="0"/>
          <w:numId w:val="4"/>
        </w:numPr>
        <w:spacing w:after="0" w:line="240" w:lineRule="auto"/>
        <w:ind w:left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высокий уровень (4-5 баллов).</w:t>
      </w:r>
    </w:p>
    <w:p w:rsidR="005D5217" w:rsidRDefault="00F30B1C">
      <w:pPr>
        <w:pStyle w:val="af0"/>
        <w:spacing w:after="0" w:line="240" w:lineRule="auto"/>
        <w:ind w:left="-284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sz w:val="28"/>
          <w:szCs w:val="28"/>
        </w:rPr>
        <w:t>ерии оценивания знаний по основным дисциплинам программы представлен в таблице:</w:t>
      </w:r>
    </w:p>
    <w:p w:rsidR="005D5217" w:rsidRDefault="005D5217">
      <w:pPr>
        <w:pStyle w:val="af0"/>
        <w:spacing w:after="0" w:line="240" w:lineRule="auto"/>
        <w:ind w:left="-284"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spacing w:after="0" w:line="240" w:lineRule="auto"/>
        <w:ind w:left="-284" w:firstLine="85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7"/>
        <w:gridCol w:w="2552"/>
        <w:gridCol w:w="2552"/>
      </w:tblGrid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№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дисциплины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Форма контроля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Критерии оценки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Система оценки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дорожного движения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Устный опрос, выполнение заданий на интерактивной доске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8"/>
              </w:rPr>
              <w:t>перехода дороги на перекрестке с использованием мобильного Автогородка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балл- менее двух правильных ответов,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балла - 3-4 правильных ответа,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балла - 5-6 правильных ответов,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балла - 7-8 правильных ответов,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баллов - 9-10 правильных ответов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0-2 балла–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 балла-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4-5 баллов-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усвоения программы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Светофор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Наблюдение в процессе игры на интерактивной установке "Колибри". Выполнение заданий о сигналах светофора на </w:t>
            </w:r>
            <w:r>
              <w:rPr>
                <w:rFonts w:ascii="Times New Roman" w:hAnsi="Times New Roman" w:cs="Times New Roman"/>
                <w:sz w:val="28"/>
              </w:rPr>
              <w:t>интерактивной установке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Усвоение видов и сигналов светофора- 1 балл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Активное применение навыков по раскрашиванию светофора на интерактивной установке - 1 балл.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 баллов -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 балл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высокий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усвоения программы;</w:t>
            </w:r>
          </w:p>
        </w:tc>
      </w:tr>
      <w:tr w:rsidR="005D5217">
        <w:trPr>
          <w:trHeight w:val="3356"/>
        </w:trPr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Тренажер "Пешеход"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Выполнение контрольных заданий на интерактивной установке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"Колибри" по данной теме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Правильное выполнение всех заданий на тренажере "Пешеход" – 2</w:t>
            </w:r>
          </w:p>
          <w:p w:rsidR="005D5217" w:rsidRDefault="005D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</w:t>
            </w:r>
            <w:r>
              <w:rPr>
                <w:rFonts w:ascii="Times New Roman" w:hAnsi="Times New Roman" w:cs="Times New Roman"/>
                <w:sz w:val="28"/>
              </w:rPr>
              <w:t>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</w:p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Знаки дорожного движения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Внутригрупповой конкурс на знание дорожных знаков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Освоение учебного материала по дорожным знакам -1 балл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Основы первой помощи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Применение усвоенных навыков первой помощи, правильное выполнение – 1 </w:t>
            </w:r>
            <w:r>
              <w:rPr>
                <w:rFonts w:ascii="Times New Roman" w:hAnsi="Times New Roman" w:cs="Times New Roman"/>
                <w:sz w:val="28"/>
              </w:rPr>
              <w:t>балл.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быту. Огонь друг или враг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кроссворда, квест-игра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Освоение учебного материала </w:t>
            </w:r>
            <w:r>
              <w:rPr>
                <w:rFonts w:ascii="Times New Roman" w:hAnsi="Times New Roman" w:cs="Times New Roman"/>
                <w:sz w:val="28"/>
              </w:rPr>
              <w:t>-1 балл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обращаться с электроприборами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Тематическая викторина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Освоение учебного материала -1 балл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0-1 ба</w:t>
            </w:r>
            <w:r>
              <w:rPr>
                <w:rFonts w:ascii="Times New Roman" w:hAnsi="Times New Roman" w:cs="Times New Roman"/>
                <w:sz w:val="28"/>
              </w:rPr>
              <w:t xml:space="preserve">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  <w:tr w:rsidR="005D5217">
        <w:tc>
          <w:tcPr>
            <w:tcW w:w="426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843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 природе: правила поведения в лесу и на водоемах</w:t>
            </w:r>
          </w:p>
        </w:tc>
        <w:tc>
          <w:tcPr>
            <w:tcW w:w="2267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ситуационной задачи, творческая работа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Освоение учебного материала -1 балл</w:t>
            </w:r>
          </w:p>
        </w:tc>
        <w:tc>
          <w:tcPr>
            <w:tcW w:w="2552" w:type="dxa"/>
          </w:tcPr>
          <w:p w:rsidR="005D5217" w:rsidRDefault="00F30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0-1 балла – </w:t>
            </w:r>
            <w:r>
              <w:rPr>
                <w:rFonts w:ascii="Times New Roman" w:hAnsi="Times New Roman" w:cs="Times New Roman"/>
                <w:i/>
                <w:sz w:val="28"/>
              </w:rPr>
              <w:t>достаточный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2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</w:rPr>
              <w:t xml:space="preserve"> освоения программы;</w:t>
            </w:r>
            <w:r>
              <w:rPr>
                <w:rFonts w:ascii="Times New Roman" w:hAnsi="Times New Roman" w:cs="Times New Roman"/>
                <w:sz w:val="28"/>
              </w:rPr>
              <w:br/>
              <w:t xml:space="preserve">3-4 балла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высокий уровень </w:t>
            </w:r>
            <w:r>
              <w:rPr>
                <w:rFonts w:ascii="Times New Roman" w:hAnsi="Times New Roman" w:cs="Times New Roman"/>
                <w:sz w:val="28"/>
              </w:rPr>
              <w:t>освоения программы.</w:t>
            </w:r>
          </w:p>
        </w:tc>
      </w:tr>
    </w:tbl>
    <w:p w:rsidR="005D5217" w:rsidRDefault="005D5217">
      <w:pPr>
        <w:pStyle w:val="af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217" w:rsidRDefault="00F30B1C">
      <w:pPr>
        <w:pStyle w:val="af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Воспитательная деятельность</w:t>
      </w:r>
    </w:p>
    <w:p w:rsidR="005D5217" w:rsidRDefault="00F30B1C">
      <w:pPr>
        <w:pStyle w:val="af0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Цель, задачи, целевые ориентиры </w:t>
      </w:r>
      <w:r>
        <w:rPr>
          <w:rFonts w:ascii="Times New Roman" w:hAnsi="Times New Roman" w:cs="Times New Roman"/>
          <w:b/>
          <w:bCs/>
          <w:sz w:val="28"/>
          <w:szCs w:val="28"/>
        </w:rPr>
        <w:t>воспитания детей</w:t>
      </w:r>
    </w:p>
    <w:p w:rsidR="005D5217" w:rsidRDefault="00F30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Целью воспитания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развитие личности, самоопределение и социализация детей на основе социокультурных, духовно - нравственных ценностей и принятых в российском обществе правил и норм поведения в интересах человека, семьи, общества и </w:t>
      </w:r>
      <w:r>
        <w:rPr>
          <w:rFonts w:ascii="Times New Roman" w:hAnsi="Times New Roman" w:cs="Times New Roman"/>
          <w:sz w:val="28"/>
          <w:szCs w:val="28"/>
        </w:rPr>
        <w:t>государства, 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труду и старшему поколению; взаимного уважения; бережного отношения к культурному наследию</w:t>
      </w:r>
      <w:r>
        <w:rPr>
          <w:rFonts w:ascii="Times New Roman" w:hAnsi="Times New Roman" w:cs="Times New Roman"/>
          <w:sz w:val="28"/>
          <w:szCs w:val="28"/>
        </w:rPr>
        <w:t xml:space="preserve"> и традициям многонационального народа Российской Федерации, природе и окружающей среде (Федеральный закон от 29.12.2012 №273-ФЗ "Об образовании в Российской Федерации", ст.2,п.2).</w:t>
      </w:r>
    </w:p>
    <w:p w:rsidR="005D5217" w:rsidRDefault="00F30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воспитания по программе являются:</w:t>
      </w:r>
    </w:p>
    <w:p w:rsidR="005D5217" w:rsidRDefault="00F30B1C">
      <w:pPr>
        <w:pStyle w:val="af0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детьми знаний норм, дух</w:t>
      </w:r>
      <w:r>
        <w:rPr>
          <w:rFonts w:ascii="Times New Roman" w:hAnsi="Times New Roman" w:cs="Times New Roman"/>
          <w:sz w:val="28"/>
          <w:szCs w:val="28"/>
        </w:rPr>
        <w:t>овно-нравственных ценностей, культуру поведения и дорожную этику в условиях дорожного движения, сознательное отношение к выполнению правил дорожного движения, культуру поведения юного пешехода; информирование детей, организация общения между ними на содерж</w:t>
      </w:r>
      <w:r>
        <w:rPr>
          <w:rFonts w:ascii="Times New Roman" w:hAnsi="Times New Roman" w:cs="Times New Roman"/>
          <w:sz w:val="28"/>
          <w:szCs w:val="28"/>
        </w:rPr>
        <w:t>ательной основе целевых ориентиров воспитания;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личностного отношения детей к выполнению правил дорожного движения, к собственным нравственным позициям и этике поведения в учебном коллективе;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детьми опыта поведения, обще</w:t>
      </w:r>
      <w:r>
        <w:rPr>
          <w:rFonts w:ascii="Times New Roman" w:hAnsi="Times New Roman" w:cs="Times New Roman"/>
          <w:sz w:val="28"/>
          <w:szCs w:val="28"/>
        </w:rPr>
        <w:t>ния, межличностных и социальных отношений в составе учеников школы дорожной безопасности, применение полученных знаний, организация активности детей, их ответственного поведения, создание, поддержка и развитие среды воспитания детей, условий физической без</w:t>
      </w:r>
      <w:r>
        <w:rPr>
          <w:rFonts w:ascii="Times New Roman" w:hAnsi="Times New Roman" w:cs="Times New Roman"/>
          <w:sz w:val="28"/>
          <w:szCs w:val="28"/>
        </w:rPr>
        <w:t>опасности, комфорта, активностей и обстоятельства общения, социализации, признания, самореализации, творчества при освоении предметного и метапредметного содержания программы.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элементарным правилам пожарной безопасности; 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практических навыков действий в случае возгорания и пожара; 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правил эвакуации и применения первичных средств пожаротушения;</w:t>
      </w:r>
    </w:p>
    <w:p w:rsidR="005D5217" w:rsidRDefault="00F30B1C">
      <w:pPr>
        <w:pStyle w:val="af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правил оказания первой помощи лицам, пострадавшим на пожаре и вызова экстренных служб.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Целевые ор</w:t>
      </w:r>
      <w:r>
        <w:rPr>
          <w:rFonts w:ascii="Times New Roman" w:hAnsi="Times New Roman" w:cs="Times New Roman"/>
          <w:sz w:val="28"/>
          <w:szCs w:val="28"/>
        </w:rPr>
        <w:t>иентиры воспитания детей по программе: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уважения к жизни, достоинству, свободе каждого человека, понимания ценности жизни, здоровья и безопасности (своей и других людей), развитие физической активности;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ориентации на солидарность, </w:t>
      </w:r>
      <w:r>
        <w:rPr>
          <w:rFonts w:ascii="Times New Roman" w:hAnsi="Times New Roman" w:cs="Times New Roman"/>
          <w:sz w:val="28"/>
          <w:szCs w:val="28"/>
        </w:rPr>
        <w:t>взаимную помощь и поддержку, особенно поддержку нуждающихся в помощи;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уважения к труду, результатам труда, уважения к старшим;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творческого самовыражения в конкурсах дорожной безопасности, реализация традиционных и своих собственных пред</w:t>
      </w:r>
      <w:r>
        <w:rPr>
          <w:rFonts w:ascii="Times New Roman" w:hAnsi="Times New Roman" w:cs="Times New Roman"/>
          <w:sz w:val="28"/>
          <w:szCs w:val="28"/>
        </w:rPr>
        <w:t>ставлений о переносе теоретических знаний на практику;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детьми понятия о своей российской культурной принадлежности (идентичности);</w:t>
      </w:r>
    </w:p>
    <w:p w:rsidR="005D5217" w:rsidRDefault="00F30B1C">
      <w:pPr>
        <w:pStyle w:val="af0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детьми навыков рефлексии своего физического и психологического состояния, понимания состояния других людей </w:t>
      </w:r>
      <w:r>
        <w:rPr>
          <w:rFonts w:ascii="Times New Roman" w:hAnsi="Times New Roman" w:cs="Times New Roman"/>
          <w:sz w:val="28"/>
          <w:szCs w:val="28"/>
        </w:rPr>
        <w:t>с точки зрения безопасности, оказания помощи.</w:t>
      </w:r>
    </w:p>
    <w:p w:rsidR="005D5217" w:rsidRDefault="00F30B1C">
      <w:pPr>
        <w:pStyle w:val="af0"/>
        <w:widowControl w:val="0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и методы воспитания</w:t>
      </w:r>
    </w:p>
    <w:p w:rsidR="005D5217" w:rsidRDefault="00F30B1C">
      <w:pPr>
        <w:widowControl w:val="0"/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информирования детей, создания и поддержки воспитывающей среды общения и успешной деятельности, формирования межличностных отношений осуществляется на каждом учебном заня</w:t>
      </w:r>
      <w:r>
        <w:rPr>
          <w:rFonts w:ascii="Times New Roman" w:hAnsi="Times New Roman" w:cs="Times New Roman"/>
          <w:sz w:val="28"/>
          <w:szCs w:val="28"/>
        </w:rPr>
        <w:t>тии.</w:t>
      </w:r>
    </w:p>
    <w:p w:rsidR="005D5217" w:rsidRDefault="00F30B1C">
      <w:pPr>
        <w:widowControl w:val="0"/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формой воспитания детей при реализации программы является организация их взаимодействия в практических упражнениях, в подготовке и проведении соревнований с участием родителей (законных представителей), участия в творческих конкурсах "Дорожна</w:t>
      </w:r>
      <w:r>
        <w:rPr>
          <w:rFonts w:ascii="Times New Roman" w:hAnsi="Times New Roman" w:cs="Times New Roman"/>
          <w:sz w:val="28"/>
          <w:szCs w:val="28"/>
        </w:rPr>
        <w:t>я азбука", "Дорога глазами детей", спортивных эстафетах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Велорадео</w:t>
      </w:r>
      <w:proofErr w:type="spellEnd"/>
      <w:r>
        <w:rPr>
          <w:rFonts w:ascii="Times New Roman" w:hAnsi="Times New Roman" w:cs="Times New Roman"/>
          <w:sz w:val="28"/>
          <w:szCs w:val="28"/>
        </w:rPr>
        <w:t>", интеллектуально-познавательных играх "Безопасное колесо", встречи с инспекторами пропаганды ОГБДД, пожарной части, МЧС и другими.</w:t>
      </w:r>
    </w:p>
    <w:p w:rsidR="005D5217" w:rsidRDefault="00F30B1C">
      <w:pPr>
        <w:widowControl w:val="0"/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воспитательной деятельности с детьми по программе испол</w:t>
      </w:r>
      <w:r>
        <w:rPr>
          <w:rFonts w:ascii="Times New Roman" w:hAnsi="Times New Roman" w:cs="Times New Roman"/>
          <w:sz w:val="28"/>
          <w:szCs w:val="28"/>
        </w:rPr>
        <w:t>ьзуются методы воспитания: метод убеждения (рассказ, разъяснение, внушение, выводы); метод положительного примера (педагога, инспекторов пропаганды и других взрослых, детей); метод упражнений(приучений), методы одобрения и осуждения поведения детей, педаго</w:t>
      </w:r>
      <w:r>
        <w:rPr>
          <w:rFonts w:ascii="Times New Roman" w:hAnsi="Times New Roman" w:cs="Times New Roman"/>
          <w:sz w:val="28"/>
          <w:szCs w:val="28"/>
        </w:rPr>
        <w:t>гического требования (с учетом преимущественного права на воспитание детей их родителей (законных представителей), индивидуальных и возрастных особенностей детей младшего возраста) и стимулирования, поощрения (индивидуального и публичного); метод переключе</w:t>
      </w:r>
      <w:r>
        <w:rPr>
          <w:rFonts w:ascii="Times New Roman" w:hAnsi="Times New Roman" w:cs="Times New Roman"/>
          <w:sz w:val="28"/>
          <w:szCs w:val="28"/>
        </w:rPr>
        <w:t>ния в деятельности; методы руководства и самовоспитания, развития самоконтроля и самооценки детей в воспитании; методы воспитания воздействием группы, в коллективе.</w:t>
      </w:r>
    </w:p>
    <w:p w:rsidR="005D5217" w:rsidRDefault="00F30B1C">
      <w:pPr>
        <w:pStyle w:val="af0"/>
        <w:widowControl w:val="0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воспитания, анализ результатов</w:t>
      </w:r>
    </w:p>
    <w:p w:rsidR="005D5217" w:rsidRDefault="00F30B1C">
      <w:pPr>
        <w:widowControl w:val="0"/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Воспитательный процесс осуществляется в условиях орг</w:t>
      </w:r>
      <w:r>
        <w:rPr>
          <w:rFonts w:ascii="Times New Roman" w:hAnsi="Times New Roman" w:cs="Times New Roman"/>
          <w:sz w:val="28"/>
          <w:szCs w:val="28"/>
        </w:rPr>
        <w:t xml:space="preserve">анизации деятельности школы безопасности на основной базе реализации программы в МБОУ №9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г.Дзержинска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нормами и правилами работы организации, а также на выездных площадках, мероприятиях в учреждениях культуры, городских парках с учетом уст</w:t>
      </w:r>
      <w:r>
        <w:rPr>
          <w:rFonts w:ascii="Times New Roman" w:hAnsi="Times New Roman" w:cs="Times New Roman"/>
          <w:sz w:val="28"/>
          <w:szCs w:val="28"/>
        </w:rPr>
        <w:t>ановленных правил и норм деятельности на этих площадках.</w:t>
      </w:r>
    </w:p>
    <w:p w:rsidR="005D5217" w:rsidRDefault="00F30B1C">
      <w:pPr>
        <w:widowControl w:val="0"/>
        <w:spacing w:after="0"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</w:t>
      </w:r>
      <w:r>
        <w:rPr>
          <w:rFonts w:ascii="Times New Roman" w:hAnsi="Times New Roman" w:cs="Times New Roman"/>
          <w:sz w:val="28"/>
          <w:szCs w:val="28"/>
        </w:rPr>
        <w:t xml:space="preserve"> заданий по программе (викторины, ролевые игры, соревнования, опрос, решение проблемных задач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</w:t>
      </w:r>
      <w:proofErr w:type="spellEnd"/>
      <w:r>
        <w:rPr>
          <w:rFonts w:ascii="Times New Roman" w:hAnsi="Times New Roman" w:cs="Times New Roman"/>
          <w:sz w:val="28"/>
          <w:szCs w:val="28"/>
        </w:rPr>
        <w:t>). Косвенная оценка результатов воспитания, достижения целевых ориентиров воспитания по программе проводится путем опроса родителей, педагогов, интервью с ни</w:t>
      </w:r>
      <w:r>
        <w:rPr>
          <w:rFonts w:ascii="Times New Roman" w:hAnsi="Times New Roman" w:cs="Times New Roman"/>
          <w:sz w:val="28"/>
          <w:szCs w:val="28"/>
        </w:rPr>
        <w:t xml:space="preserve">ми) и после ее завершения (итоговые исследования результатов реализации программы за учебный период, учебный </w:t>
      </w:r>
      <w:r>
        <w:rPr>
          <w:rFonts w:ascii="Times New Roman" w:hAnsi="Times New Roman" w:cs="Times New Roman"/>
          <w:sz w:val="28"/>
          <w:szCs w:val="28"/>
        </w:rPr>
        <w:lastRenderedPageBreak/>
        <w:t>год).</w:t>
      </w: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воспитания по программе не предусматривает определение персонифицированного уровня воспитанности, развития качеств личност</w:t>
      </w:r>
      <w:r>
        <w:rPr>
          <w:rFonts w:ascii="Times New Roman" w:hAnsi="Times New Roman" w:cs="Times New Roman"/>
          <w:sz w:val="28"/>
          <w:szCs w:val="28"/>
        </w:rPr>
        <w:t>и конкретного ребенка, обучающегося, а получение общего представления о воспитательных результатах реализации программы, продвижения в достижении определенных в программе целевых ориентиров воспитания, влияния реализации программы на обучающихся: что удало</w:t>
      </w:r>
      <w:r>
        <w:rPr>
          <w:rFonts w:ascii="Times New Roman" w:hAnsi="Times New Roman" w:cs="Times New Roman"/>
          <w:sz w:val="28"/>
          <w:szCs w:val="28"/>
        </w:rPr>
        <w:t>сь достичь, а что является предметом воспитательной работы в будущем.</w:t>
      </w:r>
    </w:p>
    <w:p w:rsidR="005D5217" w:rsidRDefault="00F30B1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7.4 . Календарный план воспитательной работы</w:t>
      </w:r>
    </w:p>
    <w:tbl>
      <w:tblPr>
        <w:tblStyle w:val="af3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701"/>
        <w:gridCol w:w="2125"/>
        <w:gridCol w:w="2943"/>
      </w:tblGrid>
      <w:tr w:rsidR="005D5217">
        <w:tc>
          <w:tcPr>
            <w:tcW w:w="817" w:type="dxa"/>
          </w:tcPr>
          <w:p w:rsidR="005D5217" w:rsidRDefault="00F30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события, мероприятия</w:t>
            </w:r>
          </w:p>
        </w:tc>
        <w:tc>
          <w:tcPr>
            <w:tcW w:w="1701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125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943" w:type="dxa"/>
          </w:tcPr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результат и информационный продукт, иллюстрирующий</w:t>
            </w:r>
          </w:p>
          <w:p w:rsidR="005D5217" w:rsidRDefault="00F30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успешное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достижение цели события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"Осень собирает друзей"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Арбузник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ДДТ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"Территория ЮИД"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- и видеоматериалы с выступлением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на уровне ДДТ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"Фестиваль советов отделов"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видеоматериалы с выступлением  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Новогоднее представление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(конец)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на уровне ДДТ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- и видеоматериалы с выступлением  детей. Заметка на сайте Дворца детского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к 8марта и 23 февраля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на уровне ДДТ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конкурс рисунков "Дорога глазами детей"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конкурс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-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видеоматериалы с выступлением  детей. Заметка на сайте Дворца детского творчества.</w:t>
            </w:r>
          </w:p>
        </w:tc>
      </w:tr>
      <w:tr w:rsidR="005D5217">
        <w:tc>
          <w:tcPr>
            <w:tcW w:w="817" w:type="dxa"/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 соревнования ЮИД "Безопасное колесо"</w:t>
            </w:r>
          </w:p>
        </w:tc>
        <w:tc>
          <w:tcPr>
            <w:tcW w:w="1701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5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 соревнования</w:t>
            </w:r>
          </w:p>
        </w:tc>
        <w:tc>
          <w:tcPr>
            <w:tcW w:w="2943" w:type="dxa"/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- и видеоматериалы с выступлением  детей. Заметка на сайте Дворца детского творчества.</w:t>
            </w:r>
          </w:p>
        </w:tc>
      </w:tr>
    </w:tbl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5D5217" w:rsidRDefault="00F30B1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методам проведения занятий относятся:</w:t>
      </w:r>
    </w:p>
    <w:p w:rsidR="005D5217" w:rsidRDefault="00F30B1C">
      <w:pPr>
        <w:pStyle w:val="af0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словесные (рассказ, объяснение, обсуждение, беседа);</w:t>
      </w:r>
    </w:p>
    <w:p w:rsidR="005D5217" w:rsidRDefault="00F30B1C">
      <w:pPr>
        <w:pStyle w:val="af0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(показ иллюстрированных пособий, плакатов, стендов, видеофильмов, презентаций);</w:t>
      </w:r>
    </w:p>
    <w:p w:rsidR="005D5217" w:rsidRDefault="00F30B1C">
      <w:pPr>
        <w:pStyle w:val="af0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(выполнение практических з</w:t>
      </w:r>
      <w:r>
        <w:rPr>
          <w:rFonts w:ascii="Times New Roman" w:hAnsi="Times New Roman" w:cs="Times New Roman"/>
          <w:sz w:val="28"/>
          <w:szCs w:val="28"/>
        </w:rPr>
        <w:t>аданий в альбомах, игровые, создание, проигрывание и анализ ситуаций);</w:t>
      </w:r>
    </w:p>
    <w:p w:rsidR="005D5217" w:rsidRDefault="00F30B1C">
      <w:pPr>
        <w:pStyle w:val="af0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 задания на внимание, ловкость, сообразительность, быстроту реакции, логику, эрудицию во время занятий в мобильном Автогородке, на учебном перекрестке с целью изучения програм</w:t>
      </w:r>
      <w:r>
        <w:rPr>
          <w:rFonts w:ascii="Times New Roman" w:hAnsi="Times New Roman" w:cs="Times New Roman"/>
          <w:sz w:val="28"/>
          <w:szCs w:val="28"/>
        </w:rPr>
        <w:t>много материала).</w:t>
      </w:r>
    </w:p>
    <w:p w:rsidR="005D5217" w:rsidRDefault="005D5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обеспечение программы представлено в таблице: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1809"/>
        <w:gridCol w:w="2695"/>
        <w:gridCol w:w="2692"/>
        <w:gridCol w:w="2410"/>
      </w:tblGrid>
      <w:tr w:rsidR="005D5217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Приемы и методы организации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Дидактический материал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оснащение</w:t>
            </w:r>
          </w:p>
        </w:tc>
      </w:tr>
      <w:tr w:rsidR="005D5217">
        <w:trPr>
          <w:trHeight w:val="698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занятие в игровой форме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Мультимедийная презентация.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по ПДД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интерактивной доске "Колибри"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видео-пособием.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использованием мобильного Автогородка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ТБ, ТПБ. Литература по ПДД.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для детей по ПДД на интерактивной установке.</w:t>
            </w:r>
          </w:p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Видеоигры по ПДД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17" w:rsidRDefault="00F30B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установка "К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олибри", мобильный Автогородок, отработка навыков первой помощи на манекене СЛР.</w:t>
            </w:r>
          </w:p>
        </w:tc>
      </w:tr>
    </w:tbl>
    <w:p w:rsidR="005D5217" w:rsidRDefault="005D5217">
      <w:pPr>
        <w:pStyle w:val="af0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 реализации ДООП</w:t>
      </w:r>
    </w:p>
    <w:p w:rsidR="005D5217" w:rsidRDefault="00F30B1C">
      <w:pPr>
        <w:pStyle w:val="a4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Условия реализации программы включают ресурсное обеспечение образовательной деятельности:</w:t>
      </w:r>
    </w:p>
    <w:p w:rsidR="005D5217" w:rsidRDefault="00F30B1C">
      <w:pPr>
        <w:pStyle w:val="af0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материально-техническое: учебный кабинет, </w:t>
      </w:r>
      <w:r>
        <w:rPr>
          <w:rFonts w:ascii="Times New Roman" w:hAnsi="Times New Roman" w:cs="Times New Roman"/>
          <w:sz w:val="28"/>
          <w:szCs w:val="28"/>
        </w:rPr>
        <w:t>компьютерная установка "Колибри", мобильный Автогородок (светофоры, перекресток, знаки дорожного движения), детские велосипеды и самокаты;</w:t>
      </w:r>
    </w:p>
    <w:p w:rsidR="005D5217" w:rsidRDefault="00F30B1C">
      <w:pPr>
        <w:pStyle w:val="af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кадровое: педагог дополнительного образования;</w:t>
      </w:r>
    </w:p>
    <w:p w:rsidR="005D5217" w:rsidRDefault="00F30B1C">
      <w:pPr>
        <w:pStyle w:val="af0"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методическое</w:t>
      </w:r>
      <w:r>
        <w:rPr>
          <w:rFonts w:ascii="Times New Roman" w:hAnsi="Times New Roman" w:cs="Times New Roman"/>
          <w:bCs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</w:rPr>
        <w:t>Безопасность»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учебное пособие по ОБЖ для старших дошкольников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Безопасная дорога детства», «</w:t>
      </w:r>
      <w:r>
        <w:rPr>
          <w:rFonts w:ascii="Times New Roman" w:hAnsi="Times New Roman" w:cs="Times New Roman"/>
          <w:sz w:val="28"/>
          <w:szCs w:val="28"/>
        </w:rPr>
        <w:t>Профилактика детского дорожно-транспортного травматизма»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Правила дорожного движения, занимательные материалы,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игры, упражнения, видеофильмы по ПДД и др. </w:t>
      </w:r>
    </w:p>
    <w:p w:rsidR="005D5217" w:rsidRDefault="005D521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10.Список </w:t>
      </w:r>
      <w:r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Список литературы для педагога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Основы правил дорожного движения – педагогическим работникам дошкольных образовательных учреждений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  — 3-е изд. — Кемерово: Третий Рим, 2007 — 34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В.Н Кирьянов</w:t>
      </w:r>
      <w:r>
        <w:rPr>
          <w:rFonts w:ascii="Times New Roman" w:hAnsi="Times New Roman" w:cs="Times New Roman"/>
          <w:sz w:val="28"/>
          <w:szCs w:val="28"/>
        </w:rPr>
        <w:t>а.  Профилактика детского дорожно-транспортного травматизма : методическое пособие / [Е. Козловская] [Текст] / В.Н Кирьянова.  — 3-е изд. — Москва: Третий Рим, 2007 — 54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Яковлев, В. Ф. Комментарии к Правилам дорожного движения РФ [Текст] / В. Ф. Яков</w:t>
      </w:r>
      <w:r>
        <w:rPr>
          <w:rFonts w:ascii="Times New Roman" w:hAnsi="Times New Roman" w:cs="Times New Roman"/>
          <w:sz w:val="28"/>
          <w:szCs w:val="28"/>
        </w:rPr>
        <w:t xml:space="preserve">лев — 3-е изд. — Москва: Третий Рим, 2023 — 208 c. 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Е.А. Козловская, С.А. Козловский. Методические рекомендации: формирование у дошкольников навыков безопасного поведения на улицах и дорогах для педагогов дошкольных образовательных учреждений [Текст] / </w:t>
      </w:r>
      <w:r>
        <w:rPr>
          <w:rFonts w:ascii="Times New Roman" w:hAnsi="Times New Roman" w:cs="Times New Roman"/>
          <w:sz w:val="28"/>
          <w:szCs w:val="28"/>
        </w:rPr>
        <w:t xml:space="preserve"> Е.А. Козловская, С.А. Козловский. — 2-е изд. — Москва: Третий Рим, 2006 — 208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Якупов А.М.,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Смушкевич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 Обучение родителей изучению ПДД с детьми дошкольного возраста. — Магнитогорск, 1990.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Правила дорожного движения: занимательн</w:t>
      </w:r>
      <w:r>
        <w:rPr>
          <w:rFonts w:ascii="Times New Roman" w:hAnsi="Times New Roman" w:cs="Times New Roman"/>
          <w:sz w:val="28"/>
          <w:szCs w:val="28"/>
        </w:rPr>
        <w:t xml:space="preserve">ые материалы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— 2-е изд. — Волгоград: Корифей, 2006 — 96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Н. А. Балдина и др. Детская энциклопедия техники [Текст] / Н. А. Балдина и др. — 2-е изд. — Москва: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Росмэн</w:t>
      </w:r>
      <w:proofErr w:type="spellEnd"/>
      <w:r>
        <w:rPr>
          <w:rFonts w:ascii="Times New Roman" w:hAnsi="Times New Roman" w:cs="Times New Roman"/>
          <w:sz w:val="28"/>
          <w:szCs w:val="28"/>
        </w:rPr>
        <w:t>, 2003 — 198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Н.Н. Авдеева, О.Л. Князева, Р.Б.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Безопасность: Учебное пособие по основам безопасности жизнедеятельности детей старшего дошкольного возраста. [Текст] / Н.Н. Авдеева, О.Л. Князева, Р.Б.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— 2-е изд. — СПб: «ДЕТСТВО-ПРЕСС», 2009 — 144 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В. А. Алексеев 300 вопросов и ответов </w:t>
      </w:r>
      <w:r>
        <w:rPr>
          <w:rFonts w:ascii="Times New Roman" w:hAnsi="Times New Roman" w:cs="Times New Roman"/>
          <w:sz w:val="28"/>
          <w:szCs w:val="28"/>
        </w:rPr>
        <w:t>по экологии [Текст] / В. А. Алексеев — 3-е изд. — Ярославль: Акад. развития, 1998 — 238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Как обеспечить безопасность дошкольников : Конспекты занятий по основам безопасности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>. возраста :</w:t>
      </w:r>
      <w:r>
        <w:rPr>
          <w:rFonts w:ascii="Times New Roman" w:hAnsi="Times New Roman" w:cs="Times New Roman"/>
          <w:sz w:val="28"/>
          <w:szCs w:val="28"/>
        </w:rPr>
        <w:t xml:space="preserve"> Кн. для воспитателей дет. сада [Текст] /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— 4-е изд. — Москва: Просвещение, 2004 — 93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Как обеспечить безопасность дошкольников : Конспекты заня</w:t>
      </w:r>
      <w:r>
        <w:rPr>
          <w:rFonts w:ascii="Times New Roman" w:hAnsi="Times New Roman" w:cs="Times New Roman"/>
          <w:sz w:val="28"/>
          <w:szCs w:val="28"/>
        </w:rPr>
        <w:t xml:space="preserve">тий по основам безопасности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возраста : Кн. для воспитателей дет. сада [Текст] / К. Ю. Белая,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— 2-е изд. — Москва: Просвещение, 2010 — 223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Л.Н.Логинова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365 уроков безопасности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Л.Н.Логинов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2-е изд. — Москва: Айрис-пресс, 2000 — 245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Список литературы для обучающихся и родителей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С.А.Васильева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Мирясова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Тематический словарь в картинках: Мир человека. Транспорт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С.А.Васильева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Мирясова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2-</w:t>
      </w:r>
      <w:r>
        <w:rPr>
          <w:rFonts w:ascii="Times New Roman" w:hAnsi="Times New Roman" w:cs="Times New Roman"/>
          <w:sz w:val="28"/>
          <w:szCs w:val="28"/>
        </w:rPr>
        <w:lastRenderedPageBreak/>
        <w:t>е изд. — Москва: Шко</w:t>
      </w:r>
      <w:r>
        <w:rPr>
          <w:rFonts w:ascii="Times New Roman" w:hAnsi="Times New Roman" w:cs="Times New Roman"/>
          <w:sz w:val="28"/>
          <w:szCs w:val="28"/>
        </w:rPr>
        <w:t>льная пресса, 2004 — 32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Н. А. Балдина и др. Детская энциклопедия техники [Текст] / Н. А. Балдина и др. — 2-е изд. — Москва: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Росмэн</w:t>
      </w:r>
      <w:proofErr w:type="spellEnd"/>
      <w:r>
        <w:rPr>
          <w:rFonts w:ascii="Times New Roman" w:hAnsi="Times New Roman" w:cs="Times New Roman"/>
          <w:sz w:val="28"/>
          <w:szCs w:val="28"/>
        </w:rPr>
        <w:t>, 2003 — 198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Социально-культурное развитие дошкольников при формировании культуры безопасности учас</w:t>
      </w:r>
      <w:r>
        <w:rPr>
          <w:rFonts w:ascii="Times New Roman" w:hAnsi="Times New Roman" w:cs="Times New Roman"/>
          <w:sz w:val="28"/>
          <w:szCs w:val="28"/>
        </w:rPr>
        <w:t xml:space="preserve">тников дорожного движения в дошкольных образовательных учреждениях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Т.Б.Соколова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2-е изд. — Челябинск: Просвещение, 2013 — 23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М. Большакова, М.В. Корнилова.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дороге [Текст] / М. Большакова, М.В. Корнилова. — 1-е изд. — 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2011 — 112 c.</w:t>
      </w:r>
    </w:p>
    <w:p w:rsidR="005D5217" w:rsidRDefault="00F30B1C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Правила дорожного движения: занимательные материалы 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— 2-е изд. — Волгоград: Корифей, 2006 — 96 c.</w:t>
      </w: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217" w:rsidRDefault="005D5217">
      <w:pPr>
        <w:pStyle w:val="af0"/>
        <w:widowControl w:val="0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5D521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993"/>
    <w:multiLevelType w:val="multilevel"/>
    <w:tmpl w:val="E5BE36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E73A5"/>
    <w:multiLevelType w:val="multilevel"/>
    <w:tmpl w:val="BC661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2A3DE0"/>
    <w:multiLevelType w:val="multilevel"/>
    <w:tmpl w:val="DA242E7A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C271AB"/>
    <w:multiLevelType w:val="multilevel"/>
    <w:tmpl w:val="1B060F1E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23E256CE"/>
    <w:multiLevelType w:val="multilevel"/>
    <w:tmpl w:val="B11E6E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C696189"/>
    <w:multiLevelType w:val="multilevel"/>
    <w:tmpl w:val="36F81E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C577B"/>
    <w:multiLevelType w:val="multilevel"/>
    <w:tmpl w:val="B8CACBE0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170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46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4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36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520" w:hanging="2160"/>
      </w:pPr>
    </w:lvl>
  </w:abstractNum>
  <w:abstractNum w:abstractNumId="7" w15:restartNumberingAfterBreak="0">
    <w:nsid w:val="3C816996"/>
    <w:multiLevelType w:val="multilevel"/>
    <w:tmpl w:val="DEE2FEE8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D905253"/>
    <w:multiLevelType w:val="multilevel"/>
    <w:tmpl w:val="EDFC81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AA42B5"/>
    <w:multiLevelType w:val="multilevel"/>
    <w:tmpl w:val="9ADC9214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0" w15:restartNumberingAfterBreak="0">
    <w:nsid w:val="56117F35"/>
    <w:multiLevelType w:val="multilevel"/>
    <w:tmpl w:val="EDAA49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8E4006"/>
    <w:multiLevelType w:val="multilevel"/>
    <w:tmpl w:val="E10AECB4"/>
    <w:lvl w:ilvl="0">
      <w:start w:val="1"/>
      <w:numFmt w:val="bullet"/>
      <w:lvlText w:val=""/>
      <w:lvlJc w:val="left"/>
      <w:pPr>
        <w:tabs>
          <w:tab w:val="num" w:pos="0"/>
        </w:tabs>
        <w:ind w:left="15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5F373DE"/>
    <w:multiLevelType w:val="multilevel"/>
    <w:tmpl w:val="9692FF80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1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9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5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5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75" w:hanging="2160"/>
      </w:pPr>
    </w:lvl>
  </w:abstractNum>
  <w:abstractNum w:abstractNumId="13" w15:restartNumberingAfterBreak="0">
    <w:nsid w:val="6C5E1A41"/>
    <w:multiLevelType w:val="multilevel"/>
    <w:tmpl w:val="A522A9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FAB32CF"/>
    <w:multiLevelType w:val="multilevel"/>
    <w:tmpl w:val="BE8212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695B85"/>
    <w:multiLevelType w:val="multilevel"/>
    <w:tmpl w:val="B3C2A7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4B2CAB"/>
    <w:multiLevelType w:val="multilevel"/>
    <w:tmpl w:val="B9C679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2"/>
  </w:num>
  <w:num w:numId="5">
    <w:abstractNumId w:val="5"/>
  </w:num>
  <w:num w:numId="6">
    <w:abstractNumId w:val="0"/>
  </w:num>
  <w:num w:numId="7">
    <w:abstractNumId w:val="14"/>
  </w:num>
  <w:num w:numId="8">
    <w:abstractNumId w:val="1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  <w:num w:numId="13">
    <w:abstractNumId w:val="13"/>
  </w:num>
  <w:num w:numId="14">
    <w:abstractNumId w:val="16"/>
  </w:num>
  <w:num w:numId="15">
    <w:abstractNumId w:val="10"/>
  </w:num>
  <w:num w:numId="16">
    <w:abstractNumId w:val="3"/>
  </w:num>
  <w:num w:numId="17">
    <w:abstractNumId w:val="4"/>
  </w:num>
  <w:num w:numId="18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217"/>
    <w:rsid w:val="005D5217"/>
    <w:rsid w:val="00F3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6E50"/>
  <w15:docId w15:val="{FAD2046B-88D6-4ABF-A9AB-2FD3EF9B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63F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4B128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B1283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Стиль По ширине Знак"/>
    <w:link w:val="a4"/>
    <w:qFormat/>
    <w:locked/>
    <w:rsid w:val="004B1283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DC2ACC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1A7DFC"/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1A7DFC"/>
  </w:style>
  <w:style w:type="character" w:customStyle="1" w:styleId="apple-converted-space">
    <w:name w:val="apple-converted-space"/>
    <w:basedOn w:val="a0"/>
    <w:qFormat/>
    <w:rsid w:val="007963D3"/>
  </w:style>
  <w:style w:type="character" w:customStyle="1" w:styleId="c5">
    <w:name w:val="c5"/>
    <w:basedOn w:val="a0"/>
    <w:qFormat/>
    <w:rsid w:val="00E80E66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f">
    <w:name w:val="No Spacing"/>
    <w:uiPriority w:val="1"/>
    <w:qFormat/>
    <w:rsid w:val="004B1283"/>
    <w:rPr>
      <w:rFonts w:eastAsia="Calibri" w:cs="Times New Roman"/>
      <w:lang w:eastAsia="en-US"/>
    </w:rPr>
  </w:style>
  <w:style w:type="paragraph" w:styleId="af0">
    <w:name w:val="List Paragraph"/>
    <w:basedOn w:val="a"/>
    <w:uiPriority w:val="34"/>
    <w:qFormat/>
    <w:rsid w:val="004B1283"/>
    <w:pPr>
      <w:ind w:left="720"/>
      <w:contextualSpacing/>
    </w:pPr>
  </w:style>
  <w:style w:type="paragraph" w:customStyle="1" w:styleId="a4">
    <w:name w:val="Стиль По ширине"/>
    <w:basedOn w:val="a"/>
    <w:link w:val="a3"/>
    <w:qFormat/>
    <w:rsid w:val="004B128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Normal (Web)"/>
    <w:basedOn w:val="a"/>
    <w:uiPriority w:val="99"/>
    <w:semiHidden/>
    <w:unhideWhenUsed/>
    <w:qFormat/>
    <w:rsid w:val="00AE3B3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semiHidden/>
    <w:unhideWhenUsed/>
    <w:rsid w:val="001A7DFC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semiHidden/>
    <w:unhideWhenUsed/>
    <w:rsid w:val="001A7DF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12">
    <w:name w:val="c12"/>
    <w:basedOn w:val="a"/>
    <w:qFormat/>
    <w:rsid w:val="00E80E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4B12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4903</Words>
  <Characters>27953</Characters>
  <Application>Microsoft Office Word</Application>
  <DocSecurity>0</DocSecurity>
  <Lines>232</Lines>
  <Paragraphs>65</Paragraphs>
  <ScaleCrop>false</ScaleCrop>
  <Company/>
  <LinksUpToDate>false</LinksUpToDate>
  <CharactersWithSpaces>32791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dc:description/>
  <cp:lastModifiedBy>dom</cp:lastModifiedBy>
  <cp:revision>35</cp:revision>
  <dcterms:created xsi:type="dcterms:W3CDTF">2023-09-04T08:39:00Z</dcterms:created>
  <dcterms:modified xsi:type="dcterms:W3CDTF">2024-11-11T17:15:00Z</dcterms:modified>
  <dc:language>ru-RU</dc:language>
</cp:coreProperties>
</file>